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36" w:rsidRPr="00922836" w:rsidRDefault="00922836" w:rsidP="00922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2836">
        <w:rPr>
          <w:rFonts w:ascii="Times New Roman" w:hAnsi="Times New Roman" w:cs="Times New Roman"/>
          <w:b/>
          <w:sz w:val="28"/>
          <w:szCs w:val="28"/>
        </w:rPr>
        <w:t>Информация о результатах проведения контрольного мероприятия</w:t>
      </w:r>
    </w:p>
    <w:p w:rsidR="00922836" w:rsidRPr="00922836" w:rsidRDefault="00922836" w:rsidP="00922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«Проверка эффективности (результативности) использования средств городского бюджета при заключении и исполнении </w:t>
      </w:r>
      <w:proofErr w:type="spellStart"/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энергосервисного</w:t>
      </w:r>
      <w:proofErr w:type="spellEnd"/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контракта № ИКЗ 193524904941252490100100910017112000 от 01.11.2019 с ООО «ПРОФЭСКО», полноты его реализации, достигнутой экономии и улучшении освещения города»</w:t>
      </w:r>
    </w:p>
    <w:p w:rsidR="00922836" w:rsidRPr="00922836" w:rsidRDefault="00922836" w:rsidP="00922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836" w:rsidRPr="00922836" w:rsidRDefault="00922836" w:rsidP="00922836">
      <w:pPr>
        <w:tabs>
          <w:tab w:val="left" w:pos="-1843"/>
          <w:tab w:val="left" w:pos="-1276"/>
          <w:tab w:val="left" w:pos="-426"/>
          <w:tab w:val="left" w:pos="28"/>
          <w:tab w:val="left" w:pos="709"/>
          <w:tab w:val="left" w:pos="952"/>
        </w:tabs>
        <w:spacing w:after="0" w:line="240" w:lineRule="auto"/>
        <w:ind w:left="28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Основание для проведения контрольного мероприятия: </w:t>
      </w:r>
      <w:r w:rsidRPr="00922836">
        <w:rPr>
          <w:rFonts w:ascii="Times New Roman" w:eastAsia="Calibri" w:hAnsi="Times New Roman" w:cs="Times New Roman"/>
          <w:sz w:val="28"/>
          <w:szCs w:val="28"/>
        </w:rPr>
        <w:t>статья 13 Положения о контрольно-счетной палате города Дзержинска, утвержденного решением городской Думы города Дзержинска от 28.06.2018 № 528;</w:t>
      </w:r>
      <w:r w:rsidRPr="009228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836">
        <w:rPr>
          <w:rFonts w:ascii="Times New Roman" w:eastAsia="Calibri" w:hAnsi="Times New Roman" w:cs="Times New Roman"/>
          <w:sz w:val="28"/>
          <w:szCs w:val="28"/>
        </w:rPr>
        <w:t>пункт 1.6 плана работы контрольно-счетной палаты города Дзержинска на 2025 год, утвержденного распоряжением контрольно-счетной палаты города Дзержинска от 19.12.2024 № 41; распоряжения председателя контрольно-счетной палаты города Дзержинска от 28.01.2025 № 7, от 28.03.2025 № 20, от 28.04.2025 №22 о проведении контрольного мероприятия.</w:t>
      </w:r>
    </w:p>
    <w:p w:rsidR="00922836" w:rsidRPr="00922836" w:rsidRDefault="00922836" w:rsidP="00922836">
      <w:pPr>
        <w:tabs>
          <w:tab w:val="left" w:pos="-1843"/>
          <w:tab w:val="left" w:pos="-1276"/>
          <w:tab w:val="left" w:pos="-426"/>
          <w:tab w:val="left" w:pos="28"/>
          <w:tab w:val="left" w:pos="709"/>
          <w:tab w:val="left" w:pos="952"/>
        </w:tabs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контрольного мероприятия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22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«Город».</w:t>
      </w:r>
    </w:p>
    <w:p w:rsidR="00922836" w:rsidRPr="00922836" w:rsidRDefault="00922836" w:rsidP="00922836">
      <w:pPr>
        <w:tabs>
          <w:tab w:val="left" w:pos="-1843"/>
          <w:tab w:val="left" w:pos="-1276"/>
          <w:tab w:val="left" w:pos="-426"/>
          <w:tab w:val="left" w:pos="28"/>
          <w:tab w:val="left" w:pos="709"/>
          <w:tab w:val="left" w:pos="952"/>
        </w:tabs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контрольного мероприятия: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 </w:t>
      </w:r>
      <w:proofErr w:type="spellStart"/>
      <w:r w:rsidRPr="00922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энергосервисного</w:t>
      </w:r>
      <w:proofErr w:type="spellEnd"/>
      <w:r w:rsidRPr="00922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контракта № ИКЗ 193524904941252490100100910017112000 от 01.11.2019 с ООО «ПРОФЭСКО».</w:t>
      </w:r>
    </w:p>
    <w:p w:rsidR="00922836" w:rsidRPr="00922836" w:rsidRDefault="00922836" w:rsidP="0092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Проверяемый период: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922836" w:rsidRPr="00922836" w:rsidRDefault="00922836" w:rsidP="0092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эффективности (результативности) использования средств городского бюджета при заключении и исполнении 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энергосервисного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 № ИКЗ 93524904941252490100100910017112000 от 01.11.2019 с ООО «ПРОФЭСКО», полноты его реализации, достигнутой экономии и улучшении освещения города.</w:t>
      </w:r>
    </w:p>
    <w:p w:rsidR="00922836" w:rsidRPr="00922836" w:rsidRDefault="00922836" w:rsidP="0092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проверки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выборочный.</w:t>
      </w:r>
    </w:p>
    <w:p w:rsidR="00922836" w:rsidRPr="00922836" w:rsidRDefault="00922836" w:rsidP="0092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Проверка проводилась сотрудником контрольно-счетной палаты: 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инспектором 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Греховой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922836" w:rsidRPr="00922836" w:rsidRDefault="00922836" w:rsidP="00922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Итоги контрольного мероприятия</w:t>
      </w: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: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Акт по результатам контрольного мероприятия </w:t>
      </w:r>
      <w:r w:rsidRPr="0092283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«</w:t>
      </w:r>
      <w:r w:rsidRPr="0092283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2283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Проверка эффективности (результативности) использования средств городского бюджета при заключении и исполнении 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энергосервисного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контракта № ИКЗ 193524904941252490100100910017112000 от 01.11.2019 с ООО «ПРОФЭСКО», полноты его реализации, достигнутой экономии и улучшении освещения города»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17.06.2025. Акт получен МБУ «Город» 19.06.2025 с сопроводительным письмом от 18.06.2025 № 140.</w:t>
      </w:r>
    </w:p>
    <w:p w:rsidR="00922836" w:rsidRPr="00922836" w:rsidRDefault="00922836" w:rsidP="00922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Подписанный Акт возвращен в контрольно-счетную палату 09.07.2025 с нарушением сроков представления (установленный срок – до 27.06.2025). Акт подписан без возражений. Согласно письму от 09.07.2025 № 543, направленного МБУ «Город» по результатам рассмотрения акта: </w:t>
      </w:r>
    </w:p>
    <w:p w:rsidR="00922836" w:rsidRPr="00922836" w:rsidRDefault="00922836" w:rsidP="00922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пунктам 2, 4, 9 и 10 Акта  - лица, ответственные за разработку, подготовку и формирование проектной документации, расчета  НМЦК и проекта контракта, иных документов для формирования закупки, а также за ведение контракта и приемку работ, в настоящее время не являются 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сотрудниками МБУ «Город» - получить от них пояснения по вопросам, исполнения контракта не представляется возможным;</w:t>
      </w:r>
      <w:proofErr w:type="gramEnd"/>
    </w:p>
    <w:p w:rsidR="00922836" w:rsidRPr="00922836" w:rsidRDefault="00922836" w:rsidP="00922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пунктам 5 и 6 Акта – по вопросу передачи оборудования, установленного в рамках 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энергосервисного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контракта: на основании рекомендаций Министерства финансов РФ (письма от 28.12.2011 №03-03-06/1/851, от 26.06.2015 № 20-06-03/1/37017) и проекта дополнительного соглашения к контракту от 01.11.2019 №354 с ООО «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ПрофЭСКО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право собственности на оборудование переходит МБУ «Город» по завершению  контракта.</w:t>
      </w:r>
      <w:proofErr w:type="gram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оборудование учитывается на балансе ООО «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ПрофЭСКО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будет передано МБУ «Город» по завершению срока контракта по нулевой стоимости. Проект дополнительного соглашения к контракту предоставлен, в настоящее время находится на стадии подписания сторонами.</w:t>
      </w:r>
    </w:p>
    <w:p w:rsidR="00922836" w:rsidRPr="00922836" w:rsidRDefault="00922836" w:rsidP="009228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</w:t>
      </w:r>
      <w:r w:rsidRPr="00922836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 xml:space="preserve">о результатах контрольного мероприятия 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«Проверка эффективности (результативности) использования средств городского бюджета при заключении и исполнении 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энергосервисного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 № ИКЗ 193524904941252490100100910017112000 от 01.11.2019 с ООО «ПРОФЭСКО», полноты его реализации, достигнутой экономии и улучшении освещения города</w:t>
      </w:r>
      <w:r w:rsidRPr="00922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направлен в администрацию города 07.08.2025 (письмо №Сл-152-709154/25 от 07.08.2025). </w:t>
      </w:r>
    </w:p>
    <w:p w:rsidR="00922836" w:rsidRPr="00922836" w:rsidRDefault="00922836" w:rsidP="00922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836" w:rsidRPr="00922836" w:rsidRDefault="00922836" w:rsidP="00922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контрольного мероприятия установлено:</w:t>
      </w:r>
    </w:p>
    <w:p w:rsidR="00922836" w:rsidRPr="00922836" w:rsidRDefault="00922836" w:rsidP="009228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1.Контракт с ООО «ПРОФЭСКО» от 01.11.2019 №354 заключен в соответствии с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нужд», Федеральным законом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и на</w:t>
      </w:r>
      <w:proofErr w:type="gram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Единой комиссии по осуществлению закупок (протокол № 0132300001719000351-6 от 18.10.2019) с учетом наибольшего размера экономии, предложенной участниками закупки.</w:t>
      </w:r>
    </w:p>
    <w:p w:rsidR="00922836" w:rsidRPr="00922836" w:rsidRDefault="00922836" w:rsidP="0092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2.Имеются некоторые различия в установленных сроках выполнения работ, установленных в приложении 1 и 2 к Контракту, а также в применении Контрактом понятия 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этапности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обуславливает неопределенность в части порядка исполнения контракта и порядка сдачи-приемки энергосберегающих мероприятий. </w:t>
      </w:r>
      <w:proofErr w:type="gram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общей оценки мероприятий  Контракта, под первым этапом понимается выполнение энергосберегающих мероприятий (проведение обследования объекта 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энергосервиса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установка оборудования -  </w:t>
      </w:r>
      <w:r w:rsidRPr="00922836">
        <w:rPr>
          <w:rFonts w:ascii="Times New Roman" w:eastAsia="Times New Roman" w:hAnsi="Times New Roman" w:cs="Times New Roman"/>
          <w:sz w:val="28"/>
          <w:szCs w:val="28"/>
        </w:rPr>
        <w:t xml:space="preserve">замена существующих осветительных приборов на новые 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</w:rPr>
        <w:t>энергоэффективные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под вторым этапом - достижение предусмотренного Контрактом размера экономии на объекте уличного освещения. </w:t>
      </w:r>
      <w:proofErr w:type="gramEnd"/>
    </w:p>
    <w:p w:rsidR="00922836" w:rsidRPr="00922836" w:rsidRDefault="00922836" w:rsidP="0092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использовании данных базового периода для расчета экономии по Контракту, применяются показатели потребления уличного освещения за 2018 год. При этом</w:t>
      </w:r>
      <w:proofErr w:type="gram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данные, установленные НМЦК контракта и Техническим 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заданием к Контракту, совпадающие по общему объему потребленных ресурсов в целом за 2018 год, отличаются в разбивке по месяцам. При исполнении Контракта в 2020 году применены данные потребления за март и апрель 2018 года, отличающиеся от данных марта и апреля базового периода. Приложение № 5 к Контракту не содержит данных о плановых показателях экономии энергетического ресурса. Согласно письму МБУ «Город» от 09.07.2025 №543, лица, ответственные за разработку, подготовку, формирование проектной документации, расчета НМЦК и проекта Контракта, иных документов, необходимых за ведение Контракта и приемку работ, в настоящее время не являются сотрудниками МБУ «Город».  </w:t>
      </w:r>
    </w:p>
    <w:p w:rsidR="00922836" w:rsidRPr="00922836" w:rsidRDefault="00922836" w:rsidP="0092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4.В результате реализации 1-го этапа Контракта проведены энергосберегающие мероприятия: демонтаж и монтаж уличных светильников (5 580 штук), монтаж воздушных линий, замена кабеля и его монтаж, работы по монтажу кронштейнов подвеса уличных светильников, монтаж системы АСУНО с установкой шкафов управления в ТП питающие сети уличного освещения (92 шт.), работы по коммутации светильников и режимов работы системы управления освещением, пуско-наладочные работы</w:t>
      </w:r>
      <w:proofErr w:type="gram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2836" w:rsidRPr="00922836" w:rsidRDefault="00922836" w:rsidP="0092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5.Не предоставлены подписанные и согласованные Заказчиком в соответствии с установленными Контрактом сроками проведения мероприятий: протокол инвентаризации (обследования) Объекта 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энергосервиса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результаты исследования и анализа энергосберегающих технических решений в наружном освещении и их стоимостная оценка, результаты модернизации управления наружным освещением (ШУНО) в соответствии с установленным перечнем, Проект по модернизации наружного освещения сетей уличного освещения городского округа город Дзержинск, документы по результатам</w:t>
      </w:r>
      <w:proofErr w:type="gram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внедрения автоматизированной системы мониторинга и управления наружным освещением (АСУНО), регламент управления режимами мощности системы освещения.</w:t>
      </w:r>
    </w:p>
    <w:p w:rsidR="00922836" w:rsidRPr="00922836" w:rsidRDefault="00922836" w:rsidP="009228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6.Акт приема-передачи оборудования (согласно пунктам 10.4. и 10.6.2.</w:t>
      </w:r>
      <w:proofErr w:type="gram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Контракта) не предоставлен.</w:t>
      </w:r>
      <w:proofErr w:type="gram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Документы о постановке на учет оборудования и устройств в МБУ «Город» в соответствии с требованиями Федерального закона от 06.12.2011 № 402-ФЗ «О бухгалтерском учете», </w:t>
      </w:r>
      <w:r w:rsidRPr="009228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Приказами Министерства финансов России от 01.12.2010 № 157н и от 30.03.2015 </w:t>
      </w:r>
      <w:hyperlink r:id="rId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 w:rsidRPr="0092283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 52н</w:t>
        </w:r>
      </w:hyperlink>
      <w:r w:rsidRPr="009228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предоставлены. </w:t>
      </w:r>
      <w:r w:rsidRPr="009228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Данные о своевременном осуществлении Заказчиком действий по внесению в реестры государственного (муниципального) имущества информации о полученных увеличениях стоимости имущества на неотделимые улучшения и о получении отделимых улучшений (оборудования) в соответствии с нормами действующего законодательства не предоставлены. 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акта МБУ «Город» представлен проект дополнительного соглашения о внесении изменений в пункты </w:t>
      </w:r>
      <w:r w:rsidRPr="009228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22836">
        <w:rPr>
          <w:rFonts w:ascii="Times New Roman" w:hAnsi="Times New Roman" w:cs="Times New Roman"/>
          <w:sz w:val="28"/>
          <w:szCs w:val="28"/>
        </w:rPr>
        <w:t xml:space="preserve">10.4, 10,6. Контракта, в соответствии с которыми 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собственности на оборудование переходит МБУ «Город» по завершению  контракта. В настоящее время оборудование учитывается на балансе ООО «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ПрофЭСКО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планируется к передаче МБУ «Город» по завершению срока контракта по нулевой стоимости (письмо МБУ «Город» от 09.07.2025 №543). 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дополнительного соглашения к контракту предоставлен, в настоящее время находится на стадии подписания сторонами.</w:t>
      </w:r>
    </w:p>
    <w:p w:rsidR="00922836" w:rsidRPr="00922836" w:rsidRDefault="00922836" w:rsidP="0092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7.Акты о достигнутой доле экономии энергетического ресурса (помесячно с марта 2020 года по декабрь 2024 года), акты экспертизы и приемки подписаны Исполнителем и Заказчиком и размещены </w:t>
      </w:r>
      <w:r w:rsidRPr="00922836">
        <w:rPr>
          <w:rFonts w:ascii="Times New Roman" w:hAnsi="Times New Roman" w:cs="Times New Roman"/>
          <w:sz w:val="28"/>
          <w:szCs w:val="28"/>
        </w:rPr>
        <w:t xml:space="preserve">https://zakupki.gov.ru. Пояснительные записки к Актам о достигнутой доле экономии 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энергетического ресурса</w:t>
      </w:r>
      <w:r w:rsidRPr="00922836">
        <w:rPr>
          <w:rFonts w:ascii="Times New Roman" w:hAnsi="Times New Roman" w:cs="Times New Roman"/>
          <w:sz w:val="28"/>
          <w:szCs w:val="28"/>
        </w:rPr>
        <w:t xml:space="preserve">, Акты о потреблении электроэнергии размещены на сайте https://zakupki.gov.ru и предоставлены в процессе проверки. 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экономии энергетического ресурса, содержащийся в предоставленных подтверждающих документах (акты о потреблении электроэнергии, акты о достигнутой экономии энергетического ресурса, пояснительные записки к актам) составляет не менее 60%, что соответствует условиям пункта 5.3. Контракта.</w:t>
      </w:r>
    </w:p>
    <w:p w:rsidR="00922836" w:rsidRPr="00922836" w:rsidRDefault="00922836" w:rsidP="0092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8.Сумма оплаты за достигнутую долю экономии согласована сторонами на основании предоставленных Актов о достигнутой экономии энергетического ресурса, подписанных Сторонами Контракта, за 2020-2024 годы составила 118 786 468,81 рублей.  Обязательства городского бюджета по оплате 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энергосервисного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 за 2020-2024 годы исполнены в полном объеме. В настоящее время Контракт находится в стадии исполнения и действует до 31 декабря 2026 года.</w:t>
      </w:r>
    </w:p>
    <w:p w:rsidR="00922836" w:rsidRPr="00922836" w:rsidRDefault="00922836" w:rsidP="00922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Гарантийное обслуживание по Контракту осуществлялось, при этом сведения о систематизированном учете гарантийных обязательств не предоставлены (журнал учета и пр.), в </w:t>
      </w:r>
      <w:proofErr w:type="gram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невозможно определить общий объем необходимых и выполненных гарантийных обязательств. </w:t>
      </w:r>
    </w:p>
    <w:p w:rsidR="00922836" w:rsidRPr="00922836" w:rsidRDefault="00922836" w:rsidP="00922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10.Протоколы (акты) осмотров/замеров визуального и инструментального обследования о соответствии или несоответствии уровня освещенности типам дорог и условиям Контракта, требованиями ГОСТ и другим нормативным требованиям, документы и журналы фиксации изменений и нарушений графиков работы наружного освещения, а также данные об осуществлении контроля уровня освещения и привлечения независимых экспертов не предоставлены, в </w:t>
      </w:r>
      <w:proofErr w:type="gram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невозможно достоверно определить качество уличного освещения. </w:t>
      </w:r>
    </w:p>
    <w:p w:rsidR="00922836" w:rsidRPr="00922836" w:rsidRDefault="00922836" w:rsidP="00922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11.Для проведения оценки уличного освещения улиц города и поселков Контрольно-счетной палатой было инициировано создание комиссии при участии: сотрудников ГИБДД Управления МВД России, МБУ «Город», ООО «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Профэско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депутатов городской Думы 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зержинска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инспектора аппарата Контрольно-счетной палаты. </w:t>
      </w:r>
      <w:proofErr w:type="gram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 была поддержана депутатами городской Думы и администрацией города, однако, ввиду отсутствия прибора для замеров освещенности в администрации города и подведомственных учреждениях, а также невозможности участия в комиссии сотрудников ГИБДД по причине высокой занятости и поломки прибора для замера освещенности уличного освещения, комиссия не сформирована и работу не осуществляла, поэтому определить качество уличного освещения не 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предоставилось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возможным.</w:t>
      </w:r>
      <w:proofErr w:type="gramEnd"/>
    </w:p>
    <w:p w:rsidR="00922836" w:rsidRPr="00922836" w:rsidRDefault="00922836" w:rsidP="009228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836" w:rsidRPr="00922836" w:rsidRDefault="00922836" w:rsidP="009228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836">
        <w:rPr>
          <w:rFonts w:ascii="Times New Roman" w:hAnsi="Times New Roman" w:cs="Times New Roman"/>
          <w:b/>
          <w:sz w:val="28"/>
          <w:szCs w:val="28"/>
        </w:rPr>
        <w:lastRenderedPageBreak/>
        <w:t>По итогам контрольного мероприятия направлены р</w:t>
      </w:r>
      <w:r w:rsidRPr="00922836">
        <w:rPr>
          <w:rFonts w:ascii="Times New Roman" w:hAnsi="Times New Roman" w:cs="Times New Roman"/>
          <w:b/>
          <w:sz w:val="28"/>
          <w:szCs w:val="28"/>
        </w:rPr>
        <w:t>екомендации</w:t>
      </w:r>
      <w:r w:rsidRPr="00922836">
        <w:rPr>
          <w:rFonts w:ascii="Times New Roman" w:hAnsi="Times New Roman" w:cs="Times New Roman"/>
          <w:b/>
          <w:sz w:val="28"/>
          <w:szCs w:val="28"/>
        </w:rPr>
        <w:t>:</w:t>
      </w:r>
    </w:p>
    <w:p w:rsidR="00922836" w:rsidRPr="00922836" w:rsidRDefault="00922836" w:rsidP="0092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836">
        <w:rPr>
          <w:rFonts w:ascii="Times New Roman" w:hAnsi="Times New Roman" w:cs="Times New Roman"/>
          <w:sz w:val="28"/>
          <w:szCs w:val="28"/>
        </w:rPr>
        <w:t>1.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ведение, хранение и учет необходимой документации в рамках исполнения 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энергосервисного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 в соответствии с требованиями законодательства. </w:t>
      </w:r>
    </w:p>
    <w:p w:rsidR="00922836" w:rsidRPr="00922836" w:rsidRDefault="00922836" w:rsidP="009228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836">
        <w:rPr>
          <w:rFonts w:ascii="Times New Roman" w:hAnsi="Times New Roman" w:cs="Times New Roman"/>
          <w:sz w:val="28"/>
          <w:szCs w:val="28"/>
        </w:rPr>
        <w:t xml:space="preserve">2.Принять к учету имущество, установленное в рамках </w:t>
      </w:r>
      <w:proofErr w:type="spellStart"/>
      <w:r w:rsidRPr="00922836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922836">
        <w:rPr>
          <w:rFonts w:ascii="Times New Roman" w:hAnsi="Times New Roman" w:cs="Times New Roman"/>
          <w:sz w:val="28"/>
          <w:szCs w:val="28"/>
        </w:rPr>
        <w:t xml:space="preserve"> контракта №354 от 01.11.2019, в соответствии с заключаемым дополнительным соглашением в части пунктов 10.4, 10,6. Контракта и в соответствии с нормами действующего законодательства. Копию подписанного дополнительного соглашения предоставить в Контрольно-счетную палату. </w:t>
      </w:r>
      <w:r w:rsidRPr="00922836">
        <w:rPr>
          <w:rFonts w:ascii="Times New Roman" w:hAnsi="Times New Roman" w:cs="Times New Roman"/>
          <w:sz w:val="28"/>
          <w:szCs w:val="28"/>
        </w:rPr>
        <w:tab/>
      </w:r>
    </w:p>
    <w:p w:rsidR="00922836" w:rsidRPr="00922836" w:rsidRDefault="00922836" w:rsidP="009228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836">
        <w:rPr>
          <w:rFonts w:ascii="Times New Roman" w:hAnsi="Times New Roman" w:cs="Times New Roman"/>
          <w:sz w:val="28"/>
          <w:szCs w:val="28"/>
        </w:rPr>
        <w:t>3</w:t>
      </w:r>
      <w:r w:rsidRPr="00922836">
        <w:rPr>
          <w:rFonts w:ascii="Times New Roman" w:hAnsi="Times New Roman" w:cs="Times New Roman"/>
          <w:bCs/>
          <w:sz w:val="28"/>
          <w:szCs w:val="28"/>
        </w:rPr>
        <w:t xml:space="preserve">.При принятии имущества к учету (установленного в рамках </w:t>
      </w:r>
      <w:proofErr w:type="spellStart"/>
      <w:r w:rsidRPr="00922836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922836">
        <w:rPr>
          <w:rFonts w:ascii="Times New Roman" w:hAnsi="Times New Roman" w:cs="Times New Roman"/>
          <w:sz w:val="28"/>
          <w:szCs w:val="28"/>
        </w:rPr>
        <w:t xml:space="preserve"> контракта №354 от 01.11.2019) </w:t>
      </w:r>
      <w:r w:rsidRPr="00922836">
        <w:rPr>
          <w:rFonts w:ascii="Times New Roman" w:hAnsi="Times New Roman" w:cs="Times New Roman"/>
          <w:bCs/>
          <w:sz w:val="28"/>
          <w:szCs w:val="28"/>
        </w:rPr>
        <w:t>о</w:t>
      </w:r>
      <w:r w:rsidRPr="00922836">
        <w:rPr>
          <w:rFonts w:ascii="Times New Roman" w:hAnsi="Times New Roman" w:cs="Times New Roman"/>
          <w:sz w:val="28"/>
          <w:szCs w:val="28"/>
        </w:rPr>
        <w:t>существить его инвентаризацию.</w:t>
      </w:r>
    </w:p>
    <w:p w:rsidR="00922836" w:rsidRPr="00922836" w:rsidRDefault="00922836" w:rsidP="009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836">
        <w:rPr>
          <w:rFonts w:ascii="Times New Roman" w:hAnsi="Times New Roman" w:cs="Times New Roman"/>
          <w:sz w:val="28"/>
          <w:szCs w:val="28"/>
        </w:rPr>
        <w:t>4.Осуществлять меры по своевременному гарантийному обслуживанию и замене светильников и элементов сетей, производя документальную фиксацию фактической потребности в обслуживании и мерах по реализации.</w:t>
      </w:r>
    </w:p>
    <w:p w:rsidR="00922836" w:rsidRPr="00922836" w:rsidRDefault="00922836" w:rsidP="009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836">
        <w:rPr>
          <w:rFonts w:ascii="Times New Roman" w:hAnsi="Times New Roman" w:cs="Times New Roman"/>
          <w:sz w:val="28"/>
          <w:szCs w:val="28"/>
        </w:rPr>
        <w:t>5.Осуществлять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документальную фиксацию изменений и нарушений графиков работы наружного освещения, а также сведений об осуществлении контроля уровня освещенности (протоколы, акты замеров).</w:t>
      </w:r>
    </w:p>
    <w:p w:rsidR="00922836" w:rsidRPr="00922836" w:rsidRDefault="00922836" w:rsidP="009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836">
        <w:rPr>
          <w:rFonts w:ascii="Times New Roman" w:hAnsi="Times New Roman" w:cs="Times New Roman"/>
          <w:sz w:val="28"/>
          <w:szCs w:val="28"/>
        </w:rPr>
        <w:t xml:space="preserve">6.По результатам реализации мероприятий </w:t>
      </w:r>
      <w:proofErr w:type="spellStart"/>
      <w:r w:rsidRPr="00922836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922836">
        <w:rPr>
          <w:rFonts w:ascii="Times New Roman" w:hAnsi="Times New Roman" w:cs="Times New Roman"/>
          <w:sz w:val="28"/>
          <w:szCs w:val="28"/>
        </w:rPr>
        <w:t xml:space="preserve"> контракта №354 от 01.11.2019 предоставить в Контрольно-счетную палату копию Итогового отчета,</w:t>
      </w:r>
      <w:r w:rsidRPr="00922836">
        <w:t xml:space="preserve"> </w:t>
      </w:r>
      <w:r w:rsidRPr="00922836">
        <w:rPr>
          <w:rFonts w:ascii="Times New Roman" w:hAnsi="Times New Roman" w:cs="Times New Roman"/>
          <w:sz w:val="28"/>
          <w:szCs w:val="28"/>
        </w:rPr>
        <w:t xml:space="preserve">содержащего сведения об объеме плановой и фактической экономии энергетического ресурса в натуральном выражении за весь срок действия контракта (в соответствии с пунктом 9.11. контракта), копию актов приема-передачи имущества по Контракту, а также документы, подтверждающие действия по учету имущества в реестре муниципальной собственности. </w:t>
      </w:r>
      <w:proofErr w:type="gramEnd"/>
    </w:p>
    <w:p w:rsidR="00922836" w:rsidRDefault="00922836" w:rsidP="00922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836">
        <w:rPr>
          <w:rFonts w:ascii="Times New Roman" w:hAnsi="Times New Roman" w:cs="Times New Roman"/>
          <w:sz w:val="28"/>
          <w:szCs w:val="28"/>
        </w:rPr>
        <w:t xml:space="preserve">7.Для оценки качества уличного освещения и его соответствия установленным нормам провести замеры уличного освещения в городе и поселках с учетом разных категорий дорог/улиц и планировочных решений (в рамках реализованных мероприятий </w:t>
      </w:r>
      <w:proofErr w:type="spellStart"/>
      <w:r w:rsidRPr="00922836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922836">
        <w:rPr>
          <w:rFonts w:ascii="Times New Roman" w:hAnsi="Times New Roman" w:cs="Times New Roman"/>
          <w:sz w:val="28"/>
          <w:szCs w:val="28"/>
        </w:rPr>
        <w:t xml:space="preserve"> контракта) – не менее 3-х объектов по каждому планировочному решению.</w:t>
      </w:r>
      <w:proofErr w:type="gramEnd"/>
      <w:r w:rsidRPr="00922836">
        <w:rPr>
          <w:rFonts w:ascii="Times New Roman" w:hAnsi="Times New Roman" w:cs="Times New Roman"/>
          <w:sz w:val="28"/>
          <w:szCs w:val="28"/>
        </w:rPr>
        <w:t xml:space="preserve"> 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(акты) замеров освещенности дорог/улиц (о соответствии или несоответствии уровня освещенности типам дорог и условиям Контракта, требованиями ГОСТ и другим нормативным требованиям) предоставить в Контрольно-счетную палату в срок до 08.09.2025.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2836" w:rsidRDefault="00922836" w:rsidP="00922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836" w:rsidRPr="00922836" w:rsidRDefault="00922836" w:rsidP="009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от 28.10.2025 № Сл-150-974228/25 в ответ на направленный контрольно-счетной палатой Отчет проведении контрольного мероприятия (сопроводительное письмо от 07.08.2025 №Сл-152-709154/25), администрацией города была предоставлена уточняющая информация по </w:t>
      </w:r>
      <w:proofErr w:type="spellStart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энергосервисному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контракту.</w:t>
      </w:r>
    </w:p>
    <w:p w:rsidR="00293E6C" w:rsidRDefault="00293E6C" w:rsidP="00922836">
      <w:pPr>
        <w:spacing w:after="0" w:line="240" w:lineRule="auto"/>
      </w:pPr>
      <w:bookmarkStart w:id="0" w:name="_GoBack"/>
      <w:bookmarkEnd w:id="0"/>
    </w:p>
    <w:sectPr w:rsidR="0029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36"/>
    <w:rsid w:val="00293E6C"/>
    <w:rsid w:val="0092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626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Сергеевна Грехова</dc:creator>
  <cp:lastModifiedBy>Екатерина Сергеевна Грехова</cp:lastModifiedBy>
  <cp:revision>1</cp:revision>
  <dcterms:created xsi:type="dcterms:W3CDTF">2025-11-05T06:08:00Z</dcterms:created>
  <dcterms:modified xsi:type="dcterms:W3CDTF">2025-11-05T06:19:00Z</dcterms:modified>
</cp:coreProperties>
</file>