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3C" w:rsidRDefault="00652719" w:rsidP="005B2533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652719">
        <w:rPr>
          <w:rFonts w:ascii="Times New Roman" w:hAnsi="Times New Roman"/>
          <w:color w:val="auto"/>
          <w:sz w:val="28"/>
          <w:szCs w:val="28"/>
        </w:rPr>
        <w:t xml:space="preserve">Информация </w:t>
      </w:r>
    </w:p>
    <w:p w:rsidR="00C21A2F" w:rsidRDefault="00652719" w:rsidP="005B2533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652719">
        <w:rPr>
          <w:rFonts w:ascii="Times New Roman" w:hAnsi="Times New Roman"/>
          <w:color w:val="auto"/>
          <w:sz w:val="28"/>
          <w:szCs w:val="28"/>
        </w:rPr>
        <w:t>о результатах проведения контрольного мероприятия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C21A2F" w:rsidRPr="00C21A2F" w:rsidRDefault="00C21A2F" w:rsidP="005B2533">
      <w:pPr>
        <w:spacing w:after="0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21A2F">
        <w:rPr>
          <w:rFonts w:ascii="Times New Roman" w:eastAsia="Calibri" w:hAnsi="Times New Roman" w:cs="Arial"/>
          <w:b/>
          <w:sz w:val="28"/>
          <w:szCs w:val="28"/>
          <w:lang w:eastAsia="ru-RU"/>
        </w:rPr>
        <w:t xml:space="preserve">«Проверка соблюдения порядка предоставления </w:t>
      </w:r>
      <w:proofErr w:type="gramStart"/>
      <w:r w:rsidRPr="00C21A2F">
        <w:rPr>
          <w:rFonts w:ascii="Times New Roman" w:eastAsia="Calibri" w:hAnsi="Times New Roman" w:cs="Arial"/>
          <w:b/>
          <w:sz w:val="28"/>
          <w:szCs w:val="28"/>
          <w:lang w:eastAsia="ru-RU"/>
        </w:rPr>
        <w:t>муниципальных</w:t>
      </w:r>
      <w:proofErr w:type="gramEnd"/>
      <w:r w:rsidRPr="00C21A2F">
        <w:rPr>
          <w:rFonts w:ascii="Times New Roman" w:eastAsia="Calibri" w:hAnsi="Times New Roman" w:cs="Arial"/>
          <w:b/>
          <w:sz w:val="28"/>
          <w:szCs w:val="28"/>
          <w:lang w:eastAsia="ru-RU"/>
        </w:rPr>
        <w:t xml:space="preserve"> </w:t>
      </w:r>
    </w:p>
    <w:p w:rsidR="00C21A2F" w:rsidRPr="00C21A2F" w:rsidRDefault="00C21A2F" w:rsidP="005B2533">
      <w:pPr>
        <w:spacing w:after="0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21A2F">
        <w:rPr>
          <w:rFonts w:ascii="Times New Roman" w:eastAsia="Calibri" w:hAnsi="Times New Roman" w:cs="Arial"/>
          <w:b/>
          <w:sz w:val="28"/>
          <w:szCs w:val="28"/>
          <w:lang w:eastAsia="ru-RU"/>
        </w:rPr>
        <w:t xml:space="preserve">площадей в аренду, исполнения  договоров аренды, своевременности и полноты поступления доходов  по договорам аренды муниципальных площадей учреждений социальной сферы, подведомственных </w:t>
      </w:r>
    </w:p>
    <w:p w:rsidR="00C21A2F" w:rsidRPr="00C21A2F" w:rsidRDefault="00C21A2F" w:rsidP="005B2533">
      <w:pPr>
        <w:spacing w:after="0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21A2F">
        <w:rPr>
          <w:rFonts w:ascii="Times New Roman" w:eastAsia="Calibri" w:hAnsi="Times New Roman" w:cs="Arial"/>
          <w:b/>
          <w:sz w:val="28"/>
          <w:szCs w:val="28"/>
          <w:lang w:eastAsia="ru-RU"/>
        </w:rPr>
        <w:t>департаменту культуры, спорта молодежной и социальной политики администрации города в 2019 году».</w:t>
      </w:r>
    </w:p>
    <w:p w:rsidR="00652719" w:rsidRDefault="00652719" w:rsidP="005B253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1A2F" w:rsidRPr="00C21A2F" w:rsidRDefault="00C21A2F" w:rsidP="005B25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A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Основание для проведения контрольного мероприятия: </w:t>
      </w:r>
      <w:r w:rsidRPr="00C21A2F">
        <w:rPr>
          <w:rFonts w:ascii="Times New Roman" w:eastAsia="Calibri" w:hAnsi="Times New Roman" w:cs="Times New Roman"/>
          <w:sz w:val="28"/>
          <w:szCs w:val="28"/>
          <w:lang w:eastAsia="ru-RU"/>
        </w:rPr>
        <w:t>планы работы</w:t>
      </w:r>
      <w:r w:rsidRPr="00C21A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1A2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контрольно-счетной палаты города Дзержинска на 2020-2021годы, утвержденные распоряжениями председателя контрольно-счетной палаты от 26.12.2019 года № 61 и от 28.12.2020 № 106.</w:t>
      </w:r>
    </w:p>
    <w:p w:rsidR="00C21A2F" w:rsidRPr="00C21A2F" w:rsidRDefault="00C21A2F" w:rsidP="005B253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</w:t>
      </w:r>
      <w:r w:rsidRPr="00C21A2F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муниципальные учреждения, подведомственные департаменту культуры, спорта, молодежной и социальной политики администрации города Дзержинска.</w:t>
      </w:r>
    </w:p>
    <w:p w:rsidR="00C21A2F" w:rsidRPr="00C21A2F" w:rsidRDefault="00C21A2F" w:rsidP="005B253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контрольного мероприятия: </w:t>
      </w:r>
      <w:r w:rsidRPr="00C21A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договорные отношения  муниципальных учреждений, подведомственных департаменту культуры, спорта, молодежной и социальной политики администрации города Дзержинска, по аренде муниципальных площадей за 2019 год.</w:t>
      </w:r>
    </w:p>
    <w:p w:rsidR="00C21A2F" w:rsidRPr="00C21A2F" w:rsidRDefault="00C21A2F" w:rsidP="005B25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A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Проверяемый период:</w:t>
      </w:r>
      <w:r w:rsidRPr="00C21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год.</w:t>
      </w:r>
    </w:p>
    <w:p w:rsidR="00C21A2F" w:rsidRPr="00C21A2F" w:rsidRDefault="00C21A2F" w:rsidP="005B253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21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C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соблюдения порядка предоставления муниципальных площадей в аренду, исполнения  договоров аренды, своевременности и полноты поступления доходов.</w:t>
      </w:r>
    </w:p>
    <w:p w:rsidR="00C21A2F" w:rsidRPr="00C21A2F" w:rsidRDefault="00C21A2F" w:rsidP="005B253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1A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контрольного мероприятия:</w:t>
      </w:r>
    </w:p>
    <w:p w:rsidR="00C21A2F" w:rsidRPr="00C21A2F" w:rsidRDefault="00C21A2F" w:rsidP="005B25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2F">
        <w:rPr>
          <w:rFonts w:ascii="Times New Roman" w:eastAsia="Calibri" w:hAnsi="Times New Roman" w:cs="Times New Roman"/>
          <w:sz w:val="28"/>
          <w:szCs w:val="28"/>
          <w:lang w:eastAsia="ru-RU"/>
        </w:rPr>
        <w:t>-анализ</w:t>
      </w:r>
      <w:r w:rsidRPr="00C2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 - правовой базы, устанавливающей порядок предоставления муниципальными учреждениями площадей в аренду;</w:t>
      </w:r>
    </w:p>
    <w:p w:rsidR="00C21A2F" w:rsidRPr="00C21A2F" w:rsidRDefault="00C21A2F" w:rsidP="005B25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2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-проверка соблюдения порядка предоставления площадей в аренду;</w:t>
      </w:r>
    </w:p>
    <w:p w:rsidR="00C21A2F" w:rsidRPr="00C21A2F" w:rsidRDefault="00C21A2F" w:rsidP="005B25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-проверка исполнения условий договоров аренды, в том числе </w:t>
      </w:r>
      <w:r w:rsidRPr="00C21A2F">
        <w:rPr>
          <w:rFonts w:ascii="Calibri" w:eastAsia="Calibri" w:hAnsi="Calibri" w:cs="Arial"/>
          <w:sz w:val="20"/>
          <w:szCs w:val="20"/>
          <w:lang w:eastAsia="ru-RU"/>
        </w:rPr>
        <w:t xml:space="preserve"> </w:t>
      </w:r>
      <w:r w:rsidRPr="00C21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 и полноты поступления доходов от аренды.</w:t>
      </w:r>
    </w:p>
    <w:p w:rsidR="00C21A2F" w:rsidRPr="00C21A2F" w:rsidRDefault="00C21A2F" w:rsidP="005B25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A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проверки:</w:t>
      </w:r>
      <w:r w:rsidRPr="00C21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01.10.2020-13.11.2020гг., 10.12.2020-29.01.2021гг.</w:t>
      </w:r>
    </w:p>
    <w:p w:rsidR="00C21A2F" w:rsidRPr="00C21A2F" w:rsidRDefault="00C21A2F" w:rsidP="005B2533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A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 проверки</w:t>
      </w:r>
      <w:r w:rsidRPr="00C21A2F">
        <w:rPr>
          <w:rFonts w:ascii="Times New Roman" w:eastAsia="Calibri" w:hAnsi="Times New Roman" w:cs="Times New Roman"/>
          <w:sz w:val="28"/>
          <w:szCs w:val="28"/>
          <w:lang w:eastAsia="ru-RU"/>
        </w:rPr>
        <w:t>: выборочный.</w:t>
      </w:r>
    </w:p>
    <w:p w:rsidR="00C21A2F" w:rsidRPr="00C21A2F" w:rsidRDefault="00C21A2F" w:rsidP="005B2533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51EC2" w:rsidRPr="005B2533" w:rsidRDefault="005B2533" w:rsidP="005B25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533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установлено следующее:</w:t>
      </w:r>
      <w:r w:rsidR="00F51EC2" w:rsidRPr="005B2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A2F" w:rsidRPr="00C21A2F" w:rsidRDefault="00C21A2F" w:rsidP="005B2533">
      <w:pPr>
        <w:spacing w:before="2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21A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-суммарный объем муниципальных площадей, передаваемых муниципальными учреждениями в аренду, является незначительным; по большей части сдаются неиспользуемые вспомогательные площади, либо незначительные объемы основных площадей для организации более комфортного пребывания посетителей;</w:t>
      </w:r>
    </w:p>
    <w:p w:rsidR="00C21A2F" w:rsidRPr="00C21A2F" w:rsidRDefault="00C21A2F" w:rsidP="005B25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21A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-договора аренды муниципальных учреждений многообразны по своему наполнению, </w:t>
      </w:r>
      <w:r w:rsidRPr="00C21A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том числе </w:t>
      </w:r>
      <w:r w:rsidRPr="00C21A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договорам одного и того же учреждения;</w:t>
      </w:r>
    </w:p>
    <w:p w:rsidR="00C21A2F" w:rsidRPr="00C21A2F" w:rsidRDefault="00C21A2F" w:rsidP="005B25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21A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-договора аренды имеют разные сроки оплаты аренной платы (даже по договорам одного и того же учреждения), не всеми договорами установлены конкретные сроки оплаты коммунальных платежей, по договорам установлены различные значения пени за просрочку платежей, все это делает практически невозможным осуществление </w:t>
      </w:r>
      <w:r w:rsidRPr="00C21A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своевременного </w:t>
      </w:r>
      <w:r w:rsidRPr="00C21A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контроля возникновения просроченной дебиторской задолженности;</w:t>
      </w:r>
    </w:p>
    <w:p w:rsidR="00C21A2F" w:rsidRPr="00C21A2F" w:rsidRDefault="00C21A2F" w:rsidP="005B25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21A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-не во всех договорах аренды указывается с НДС или без установлена арендная плата;</w:t>
      </w:r>
    </w:p>
    <w:p w:rsidR="00C21A2F" w:rsidRPr="00C21A2F" w:rsidRDefault="00C21A2F" w:rsidP="005B25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21A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-по МБУ «СШОР «Салют» имеется нарушение календарной последовательности процедур оформления договорных отношений по предоставления муниципальных площадей в аренду;</w:t>
      </w:r>
    </w:p>
    <w:p w:rsidR="005B2533" w:rsidRDefault="00C21A2F" w:rsidP="005B2533">
      <w:pPr>
        <w:spacing w:before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21A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-в 2019 году имели место нарушение арендаторами сроков оплаты по арендной плате и коммунальным платежам, по состоянию на 01.01.2020 года</w:t>
      </w:r>
      <w:r w:rsidRPr="00C21A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21A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имеется просроченная задолженность</w:t>
      </w:r>
      <w:r w:rsidRPr="00C21A2F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C21A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вместе с тем к нарушителям </w:t>
      </w:r>
      <w:r w:rsidRPr="00C21A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платежной дисциплины </w:t>
      </w:r>
      <w:r w:rsidRPr="00C21A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2019 году штрафные санкции не применялись</w:t>
      </w:r>
      <w:r w:rsidR="005B2533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C21A2F" w:rsidRPr="00C21A2F" w:rsidRDefault="005B2533" w:rsidP="005B2533">
      <w:pPr>
        <w:spacing w:before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-значительных нарушений порядка передачи муниципальными учреждениями площадей в аренду не выявлено</w:t>
      </w:r>
      <w:r w:rsidR="00C21A2F" w:rsidRPr="00C21A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C21A2F" w:rsidRPr="00C21A2F" w:rsidRDefault="00C21A2F" w:rsidP="005B2533">
      <w:pPr>
        <w:spacing w:before="6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B2533" w:rsidRDefault="005B2533" w:rsidP="006768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результатах контрольного мероприятия направлены главе города и председателю городской Думы.</w:t>
      </w:r>
    </w:p>
    <w:p w:rsidR="00C21A2F" w:rsidRDefault="005B2533" w:rsidP="006768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рекомендован ряд мероприятий, направленных на устранение выявленных недостатков и нарушений. </w:t>
      </w:r>
    </w:p>
    <w:p w:rsidR="00C21A2F" w:rsidRDefault="00C21A2F" w:rsidP="005B253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2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C2"/>
    <w:rsid w:val="00166A6F"/>
    <w:rsid w:val="001901D7"/>
    <w:rsid w:val="005B2533"/>
    <w:rsid w:val="006157BB"/>
    <w:rsid w:val="00652719"/>
    <w:rsid w:val="006768EB"/>
    <w:rsid w:val="00BF1EA0"/>
    <w:rsid w:val="00C21A2F"/>
    <w:rsid w:val="00C7430E"/>
    <w:rsid w:val="00D13F08"/>
    <w:rsid w:val="00ED50A5"/>
    <w:rsid w:val="00F51EC2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71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2719"/>
    <w:rPr>
      <w:rFonts w:ascii="Cambria" w:eastAsia="Times New Roman" w:hAnsi="Cambria" w:cs="Times New Roman"/>
      <w:b/>
      <w:bCs/>
      <w:color w:val="4F81BD"/>
    </w:rPr>
  </w:style>
  <w:style w:type="paragraph" w:customStyle="1" w:styleId="ConsPlusTitle">
    <w:name w:val="ConsPlusTitle"/>
    <w:rsid w:val="00652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71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2719"/>
    <w:rPr>
      <w:rFonts w:ascii="Cambria" w:eastAsia="Times New Roman" w:hAnsi="Cambria" w:cs="Times New Roman"/>
      <w:b/>
      <w:bCs/>
      <w:color w:val="4F81BD"/>
    </w:rPr>
  </w:style>
  <w:style w:type="paragraph" w:customStyle="1" w:styleId="ConsPlusTitle">
    <w:name w:val="ConsPlusTitle"/>
    <w:rsid w:val="00652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Улякина</dc:creator>
  <cp:lastModifiedBy>Эльвира Игоревна Топко</cp:lastModifiedBy>
  <cp:revision>3</cp:revision>
  <dcterms:created xsi:type="dcterms:W3CDTF">2021-08-04T09:11:00Z</dcterms:created>
  <dcterms:modified xsi:type="dcterms:W3CDTF">2021-08-04T09:13:00Z</dcterms:modified>
</cp:coreProperties>
</file>