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A0" w:rsidRDefault="00D67DA0" w:rsidP="00D67DA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Информация</w:t>
      </w:r>
    </w:p>
    <w:p w:rsidR="00956A24" w:rsidRDefault="00D67DA0" w:rsidP="00D67DA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 проведении контрольного мероприятия: </w:t>
      </w:r>
      <w:r w:rsidR="00956A24" w:rsidRPr="00956A2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</w:t>
      </w:r>
      <w:r w:rsidR="00956A24" w:rsidRPr="0095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законности, результативности (эффективности и экономности) использования средств городского бюджета, выделенных в 2020 году на предоставление мер экономической поддержки хозяйствующим субъектам, пострадавшим в условиях ухудшения ситуации в результате распространения новой </w:t>
      </w:r>
      <w:proofErr w:type="spellStart"/>
      <w:r w:rsidR="00956A24" w:rsidRPr="0095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="00956A24" w:rsidRPr="0095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инфекции»</w:t>
      </w:r>
    </w:p>
    <w:p w:rsidR="00956A24" w:rsidRPr="00956A24" w:rsidRDefault="00956A24" w:rsidP="00956A2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56A24" w:rsidRPr="00956A24" w:rsidRDefault="00FB1FB0" w:rsidP="00956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контрольного мероприятия:</w:t>
      </w:r>
      <w:r w:rsidRPr="00FB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A24"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Дзержинска. </w:t>
      </w:r>
    </w:p>
    <w:p w:rsidR="00956A24" w:rsidRPr="00956A24" w:rsidRDefault="00FB1FB0" w:rsidP="00956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контрольного мероприятия: </w:t>
      </w:r>
      <w:r w:rsidR="00956A24"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средств городского бюджета, выделенных в 2020 году на предоставление мер экономической поддержки хозяйствующим субъектам, пострадавшим в условиях ухудшения ситуации в результате распространения новой </w:t>
      </w:r>
      <w:proofErr w:type="spellStart"/>
      <w:r w:rsidR="00956A24"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956A24"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FB1FB0" w:rsidRPr="00FB1FB0" w:rsidRDefault="00FB1FB0" w:rsidP="00956A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период:</w:t>
      </w:r>
      <w:r w:rsidRPr="00FB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A24" w:rsidRPr="00956A24">
        <w:rPr>
          <w:rFonts w:ascii="Times New Roman" w:hAnsi="Times New Roman" w:cs="Times New Roman"/>
          <w:sz w:val="28"/>
          <w:szCs w:val="28"/>
        </w:rPr>
        <w:t>2020 год.</w:t>
      </w:r>
    </w:p>
    <w:p w:rsidR="00956A24" w:rsidRDefault="00FB1FB0" w:rsidP="008D4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проверки:</w:t>
      </w:r>
      <w:r w:rsidRPr="00FB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A24"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>с  02 февраля по 31 марта, с 14 мая по 30 июня 2021 года.</w:t>
      </w:r>
    </w:p>
    <w:p w:rsidR="00956A24" w:rsidRPr="00956A24" w:rsidRDefault="00956A24" w:rsidP="00956A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FB0" w:rsidRDefault="00713295" w:rsidP="00956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2C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результатам контрольного мероприятия установлено следующее:</w:t>
      </w:r>
    </w:p>
    <w:p w:rsidR="002C4A9B" w:rsidRPr="00FB1FB0" w:rsidRDefault="002C4A9B" w:rsidP="00956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56A24" w:rsidRPr="00956A24" w:rsidRDefault="00956A24" w:rsidP="00956A24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2020 году в связи с </w:t>
      </w:r>
      <w:r w:rsidRPr="00956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Указом Губернатора Нижегородской  области от 13.03.2020 № 27 «О введении режима повышенной готовности» и </w:t>
      </w:r>
      <w:r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мер экономической поддержки хозяйствующим субъектам, пострадавшим в условиях ухудшения ситуации в результате распространения новой </w:t>
      </w:r>
      <w:proofErr w:type="spellStart"/>
      <w:r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</w:t>
      </w:r>
      <w:r w:rsidRPr="00956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городском бюджете были запланированы средства (уточненный план на 2020 год) в размере 121 395 281,84 рублей (в том числе: средства</w:t>
      </w:r>
      <w:proofErr w:type="gramEnd"/>
      <w:r w:rsidRPr="00956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областного бюджета – 111 952 223,38 рублей, средства местного бюджета – 9 443 058,46 рублей). Расход составил 116 615 941,54 рублей (в том числе: средства областного бюджета – 107 210 766,16 рублей, средства местного бюджета – 9 405 175,38 рублей).</w:t>
      </w:r>
      <w:r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 расходов по средствам на осуществление мер экономической поддержки хозяйствующим субъектам, пострадавшим в условиях ухудшения ситуации в результате распространения новой </w:t>
      </w:r>
      <w:proofErr w:type="spellStart"/>
      <w:r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2020 году составило 96,06 %. По средствам местного бюджета исполнение составило 99,60 %, по средствам областного бюджета – 95,76 %, при этом неиспользуемые средства были возвращены в областной бюджет.</w:t>
      </w:r>
    </w:p>
    <w:p w:rsidR="00956A24" w:rsidRPr="00956A24" w:rsidRDefault="00354CCE" w:rsidP="00956A24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A24"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.Расходы городского бюджета, выделенные в 2020 году на предоставление мер экономической поддержки хозяйствующим субъектам, пострадавшим в условиях ухудшения ситуации в результате распространения новой </w:t>
      </w:r>
      <w:proofErr w:type="spellStart"/>
      <w:r w:rsidR="00956A24"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956A24"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осуществлялись в соответствии с разработанными Порядками и иными нормативными актами. Документы и обоснования, необходимые для получения субсидий, соответствуют </w:t>
      </w:r>
      <w:r w:rsidR="00956A24"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утвержденным Порядкам. Предоставление вышеуказанных субсидий из средств городского бюджета является законным и обоснованным. </w:t>
      </w:r>
    </w:p>
    <w:p w:rsidR="00956A24" w:rsidRPr="00956A24" w:rsidRDefault="00354CCE" w:rsidP="00956A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6A24"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.Расходы, осуществленные в  2020 году на  предотвращение влияния</w:t>
      </w:r>
      <w:r w:rsidR="00956A24" w:rsidRPr="00956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ухудшения экономической ситуации на развитие отраслей экономики, в целях профилактики и устранения последствий распространения </w:t>
      </w:r>
      <w:proofErr w:type="spellStart"/>
      <w:r w:rsidR="00956A24" w:rsidRPr="00956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="00956A24" w:rsidRPr="00956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инфекции,</w:t>
      </w:r>
      <w:r w:rsidR="00956A24"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целям и условиям их предоставления. В ходе проверки нецелевого использования средств городского бюджета не выявлено. </w:t>
      </w:r>
    </w:p>
    <w:p w:rsidR="00D67DA0" w:rsidRDefault="00354CCE" w:rsidP="00956A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6A24"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.Предоставленные отчеты и иные документы, обосновывающие осуществленные расходы в 2020 году, подтверждают достижение запланированных результатов. Расходы, осуществленные в  2020 году на  предоставление мер экономической поддержки хозяйствующим субъектам, пострадавшим в условиях ухудшения ситуации в результате распространения новой </w:t>
      </w:r>
      <w:proofErr w:type="spellStart"/>
      <w:r w:rsidR="00956A24"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956A24"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являются эффективными и экономными.</w:t>
      </w:r>
    </w:p>
    <w:p w:rsidR="00D67DA0" w:rsidRPr="00D67DA0" w:rsidRDefault="00D67DA0" w:rsidP="00D67DA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67DA0">
        <w:rPr>
          <w:rFonts w:ascii="Times New Roman" w:hAnsi="Times New Roman" w:cs="Times New Roman"/>
          <w:sz w:val="28"/>
          <w:szCs w:val="28"/>
        </w:rPr>
        <w:t>Контрольно-счетной палатой города Дзержинска рекомендован ряд мероприятий, направленных на устранение выявленных недостатков и нарушений.</w:t>
      </w:r>
    </w:p>
    <w:p w:rsidR="00D67DA0" w:rsidRPr="00D67DA0" w:rsidRDefault="00D67DA0" w:rsidP="00D67DA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67DA0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контрольного мероприятия направлен главе города Дзержинска и председателю городской Думы города Дзержинска.          </w:t>
      </w:r>
    </w:p>
    <w:p w:rsidR="00956A24" w:rsidRPr="00956A24" w:rsidRDefault="00956A24" w:rsidP="00956A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A24" w:rsidRPr="00956A24" w:rsidRDefault="00956A24" w:rsidP="00956A24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56A24" w:rsidRPr="00956A24" w:rsidRDefault="00956A24" w:rsidP="00956A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A24" w:rsidRPr="00956A24" w:rsidRDefault="00956A24" w:rsidP="00956A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FB0" w:rsidRDefault="00FB1FB0" w:rsidP="00956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B1FB0" w:rsidRDefault="00FB1FB0" w:rsidP="00956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B1FB0" w:rsidRPr="00FB1FB0" w:rsidRDefault="00FB1FB0" w:rsidP="00956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36794" w:rsidRDefault="00436794" w:rsidP="00956A24">
      <w:pPr>
        <w:spacing w:after="0" w:line="240" w:lineRule="auto"/>
      </w:pPr>
    </w:p>
    <w:sectPr w:rsidR="0043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B0"/>
    <w:rsid w:val="0017651F"/>
    <w:rsid w:val="002C4A9B"/>
    <w:rsid w:val="00354CCE"/>
    <w:rsid w:val="00436794"/>
    <w:rsid w:val="00713295"/>
    <w:rsid w:val="008D4117"/>
    <w:rsid w:val="00956A24"/>
    <w:rsid w:val="00A40171"/>
    <w:rsid w:val="00D67DA0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Грехова</dc:creator>
  <cp:lastModifiedBy>Эльвира Игоревна Топко</cp:lastModifiedBy>
  <cp:revision>4</cp:revision>
  <dcterms:created xsi:type="dcterms:W3CDTF">2021-08-02T08:08:00Z</dcterms:created>
  <dcterms:modified xsi:type="dcterms:W3CDTF">2021-08-04T08:44:00Z</dcterms:modified>
</cp:coreProperties>
</file>