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1A" w:rsidRPr="00493E1A" w:rsidRDefault="00493E1A" w:rsidP="00493E1A">
      <w:pPr>
        <w:pBdr>
          <w:bottom w:val="single" w:sz="12" w:space="4" w:color="0A3C61"/>
        </w:pBd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aps/>
          <w:color w:val="CF7012"/>
          <w:kern w:val="36"/>
          <w:sz w:val="27"/>
          <w:szCs w:val="27"/>
          <w:lang w:eastAsia="ru-RU"/>
        </w:rPr>
      </w:pPr>
      <w:r w:rsidRPr="00493E1A">
        <w:rPr>
          <w:rFonts w:ascii="Tahoma" w:eastAsia="Times New Roman" w:hAnsi="Tahoma" w:cs="Tahoma"/>
          <w:b/>
          <w:bCs/>
          <w:caps/>
          <w:color w:val="CF7012"/>
          <w:kern w:val="36"/>
          <w:sz w:val="27"/>
          <w:szCs w:val="27"/>
          <w:lang w:eastAsia="ru-RU"/>
        </w:rPr>
        <w:t>РЕШЕНИЕ ОТ 28.03.2019 №713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Городская Дума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г. Дзержинска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proofErr w:type="gramStart"/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Р</w:t>
      </w:r>
      <w:proofErr w:type="gramEnd"/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 xml:space="preserve"> Е Ш Е Н И Е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от 28 марта 2019 г. № 713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Об Отчете контрольно-счетной палаты города за 2018 год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Заслушав отчет председателя контрольно-счетной палаты города Топко Э.И. «О деятельности контрольно-счетной палаты города за 2018 год» и в соответствии со статьей 40.1 Положения о городской Думе города Дзержинска, статьей 30 Положения о контрольно-счетной палате города Дзержинска городская Дума решила: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1. Принять к сведению прилагаемый Отчет о деятельности контрольно-счетной палаты города за 2018 год.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2. Настоящее решение опубликовать в средствах массовой информации.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3. Настоящее решение вступает в силу со дня его принятия.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4.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Контроль за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Председатель городской Думы С.В. Попов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Приложение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к решению городской Думы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от 28 марта 2019 г. № 713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493E1A" w:rsidRPr="00493E1A" w:rsidRDefault="00493E1A" w:rsidP="00493E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ОТЧЕТ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r w:rsidRPr="00493E1A">
        <w:rPr>
          <w:rFonts w:ascii="Tahoma" w:eastAsia="Times New Roman" w:hAnsi="Tahoma" w:cs="Tahoma"/>
          <w:b/>
          <w:bCs/>
          <w:color w:val="313131"/>
          <w:sz w:val="18"/>
          <w:szCs w:val="18"/>
          <w:lang w:eastAsia="ru-RU"/>
        </w:rPr>
        <w:t>о деятельности контрольно-счетной палаты города за 2018 год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Настоящий Отчет подготовлен в соответствии с частью 2 ст.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ст.ст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 5, 30 Положения о контрольно-счетной палате города Дзержинска, утвержденного решением городской Думы города Дзержинска от 28 июня 2018 года № 528 и стандартом «Подготовка отчета о работе контрольно-счетной палаты города Дзержинска» (СОД 3).</w:t>
      </w:r>
      <w:proofErr w:type="gramEnd"/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1. Вводные положения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Контрольно-счетная палата города Дзержинска как контрольно-счетный орган городского округа город Дзержинск образована решением городской Думы города Дзержинска 28 июня 2018 года № 528.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С 5 сентября 2018г. вступили в должность председатель и заместитель председателя контрольно-счетной палаты, избранные на должности депутатами городской Думы города Дзержинска.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13 сентября 2018г. в единый государственный реестр юридических лиц внесена запись о государственной регистрации контрольно-счетной палаты в качестве юридического лица.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Проведены организационные мероприятия по деятельности органа: открыты лицевые счета в департаменте финансов администрации города и отделении федерального Казначейства; оформлен в Сбербанке 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lastRenderedPageBreak/>
        <w:t>«зарплатный проект»; заказаны и получены штампы, печати, служебные удостоверения и т.д.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С целью выполнения поставленных задач и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осуществления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возложенных на контрольно-счетную палату города Дзержинска (далее – КСП) полномочий: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разработана, согласована и утверждена городской Думой структура КСП;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проведены организационно-кадровые мероприятия: создана кадровая комиссия, проведены конкурсные процедуры по замещению вакантных должностей (в соответствии с Законом о муниципальной службе), и созданию кадрового резерва контрольно-счетной палаты, зачислены в штат сотрудники; разработаны и утверждены должностные инструкции сотрудников; (первый сотрудник аппарата КСП был зачислен 17 октября 2018г.);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сформированы, согласованы с департаментом финансов и вынесены на утверждение городской Думы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потребности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в бюджетных средствах вновь созданного органа (КСП) на 2018 год;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в рамках формирования проекта городского бюджета на 2019 год и плановый период 2020 – 2021г.г. подготовлены: бюджетная заявка;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свод бюджетных ассигнований в разрезе расходных обязательств; расчеты бюджетных средств; свод бюджетных ассигнований в разрезе КОСГУ; обоснование бюджетных ассигнований;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разработаны и утверждены: 3 Положения об оплате труда сотрудников КСП;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Положение о предоставлении отпусков работникам КСП; Правила внутреннего трудового распорядка;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создана нормативно-правовая база КСП: разработаны и утверждены Нормативные затраты на обеспечение функций контрольно-счетной палаты;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разработан Регламент деятельности КСП, разработана система стандартов КСП, включающая в себя: Стандарты организации деятельности контрольно-счетной палаты и Стандарты внешнего муниципального финансового контроля (СОД 1-99 и СВМФК 100-199 соответственно). В рамках реализации системы стандартов разработаны и утверждены стандарты: «Порядок проведения экспертизы проекта решения о городском бюджете на очередной финансовый год и плановый период» и «Подготовка отчета о деятельности контрольно-счетной палаты города Дзержинска»;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назначен контрактный управляющий, который прошел соответствующее обучение и имеет допуск для осуществления конкурентных процедур (закупок) как для нужд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КСП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так и для осуществления Аудита в сфере закупок;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произведено подключение к программам АЦК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Финанс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и АЦК Планирование; (процесс длился более 2-х месяцев);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разработан и утвержден План работы контрольно-счетной палаты на 2018г.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Все вышеперечисленные организационно-правовые мероприятия, а также помощь городской Думы, аппарата городской Думы, бюджетного комитета, а также лично председателя бюджетного комитета, позволили уже с октября 2018г. контрольно-счетной палате города Дзержинска руководствуясь принципами организационной и функциональной независимости, самостоятельно осуществлять свою деятельность.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2. Основные итоги работы контрольно-счетной палаты города Дзержинска в 2018 году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2018 году (период октябрь - декабрь 2018г.) контрольно-счетная палата города Дзержинска осуществляла свою деятельность в соответствии с планом работы контрольно-счетной палаты на 2-е полугодие 2018 года.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1) Во исполнение ст.264.2 БК РФ и в соответствии со ст.28 Положения о бюджетном процессе в городе Дзержинске, утвержденным постановлением городской Думы от 30.10.2008г. № 389, проанализировано исполнение бюджета города за 9 месяцев 2018 года. В заключени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и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КСП по результатам анализа исполнения бюджета дана оценка исполнения городского бюджета за 9 месяцев 2018 года, в совокупности с данными о межбюджетных трансфертах, бюджетных кредитов, данными об осуществлении бюджетных инвестиций в объекты капитального строительства в соответствии с адресной инвестиционной программой, информацией об использовании бюджетных ассигнований дорожного фонда городского округа, проведен сравнительный анализ за аналогичный период 2017 года и дан возможный прогноз исполнения бюджета на конец года.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2) Проведена финансово-экономическая экспертиза проекта муниципальной программы: «Развитие дорожной сети, транспортного обслуживания населения и благоустройство территории городского округа город Дзержинск». В заключении по результатам финансово-экономической экспертизы дана оценка о соответствии программы требованиям постановления администрации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г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.Д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зержинска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от 07.08.2014г. № 2744 «Об утверждении Порядка разработки, реализации и оценки эффективности муниципальных программ городского округа город Дзержинск».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Однако обращено внимание на отсутствие запланированных бюджетных ассигнований на реализацию программы, Дана рекомендация о необходимости приведения параметров программы, в соответствие с бюджетом города, а также при расчете финансового обеспечения мероприятий программы учитывать индексы потребительских цен, с учетом основных параметров прогноза социально-экономического развития Нижегородской области.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3) Проведена финансово-экономическая экспертиза проекта муниципальной программы: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«Обеспечение безопасности жизнедеятельности населения городского округа город Дзержинск» в процессе которой даны оценка качества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формирования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программы, проведена проверка на соответствие параметров программы действующему законодательству, проведен анализ расходов на реализацию программных мероприятий.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В заключении по результатам финансово-экономической экспертизы обращено внимание на отсутствие запланированных бюджетных ассигнований на реализацию программы, Дана рекомендация о необходимости приведения параметров программы, в соответствие с бюджетом города.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4) Проведены 2 (октябрь и ноябрь 2018г.) финансово-экономические экспертизы проекта решения городской Думы «О внесении изменений в решение городской Думы от 12.12.2017г. № 448 « О городском бюджете на 2018 год и плановый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период 2019 и 2020 годов». В процессе экспертизы проанализированы доходы бюджета в сумме 4 578 816 033,75 рублей, расходы в сумме 4 756 650 584,38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руб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, сделан акцент на анализ предельного 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lastRenderedPageBreak/>
        <w:t>размера дефицита городского бюджета на 2018 год и плановый период 2019 и 2020 годов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(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в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2018 г. составил - 185–967,8 тыс.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руб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, и верхний предел муниципального долга и расходы на его обслуживание. Так как указанные выше параметры бюджета не вышли за предельные показатели, КСП по результатам экспертизы предложило городской Думе – рассмотреть предложенный проект решения, однако рекомендовала администрации города принять меры к недопущению неэффективного расходования средств городского бюджета и недопущению роста дефицита бюджета.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Причем, при обсуждении указанных выше финансово-экономических экспертиз на комитете по бюджету, заявлялись дополнительные изменения (с голоса) и фактически к каждой экспертизе в авральном режиме готовились дополнения, таким образом, экспертиз (с учетом дополнений) было 4 в течение 2-х месяцев.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5) 15.11.2018г. в Городскую Думу был внесен проект решения «О городском бюджете на 2019 год и плановый период 2020 и 2021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годов».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В соответствии с требованиями БК РФ проект бюджета и прилагаемые к нему документы поступили в КСП города 20.11.2018г.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 процессе проведения внешней проверки проекта бюджета 2019г. и планового периода 2020-2021г.г. контрольно-счетной палатой проанализировано: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соблюдение требований бюджетного законодательства по срокам внесения проекта бюджета, составу и содержанию документов и материалов, представленных одновременно с ним;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основные параметры проекта бюджета на 2019 год и плановый период 2020 и 2021 годов;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прогноз социально-экономического развития городского округа город Дзержинск;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оценка дефицита проекта бюджета, источников его финансирования, муниципального долга и расходов на его обслуживание;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оценка доходов проекта бюджета на 2019 год и плановый период 2020 и 2021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г.г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оценка расходов проекта бюджета на 2019 год и плановый период 2020 и 2021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г.г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- анализ муниципальных программ на 2019 год и плановый период 2020 и 2021г.г.;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 xml:space="preserve">- адресная инвестиционная программа города Дзержинска на 2019 год и плановый период 2020 и 2021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г.г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.;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Параллельно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с анализом поступившего проекта бюджета, сотрудники КСП принимали участие в совместной рабочей группе по формированию бюджета 2019г. проводимой депутатами городской Думы.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 заключении на проект решения городской Думы «О городском бюджете на 2019 год и плановый период 2020 и 2021 годов» и дополнении №1 контрольно-счетная палата внесла ряд замечаний и предложений с целью минимизации дефицита бюджета и исключения неэффективного расходования средств в 2019 году (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см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.З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аключение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от 13.12.2018г.) и рекомендовала проект бюджета к принятию, с учетом предложений и замечаний.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Таким образом, в 2018 году контрольно-счетная палата постоянно осуществляла 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контроль за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 всеми параметрами городского бюджета (как в плановом, так и в экстренно-мониторинговом режиме).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3. Информационная деятельность</w:t>
      </w:r>
      <w:proofErr w:type="gram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Т</w:t>
      </w:r>
      <w:proofErr w:type="gram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ак как одним из принципов деятельности КСП является принцип гласности, с первого дня своего существования информация о ходе формирования палаты и результатах деятельности выкладывалась на отдельной вкладке на официальном интернет-сайте городской Думы. В ближайшее время планируется создание собственного сайта, где будет отражаться вся необходимая информация.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Кроме того, информация о результатах контрольной и экспертно-аналитической деятельности КСП своевременно направлялись в Думу города Дзержинска и руководству города.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Так как еще не заключены Соглашения о взаимодействии с органами прокурорского надзора, правоохранительными органами и органами ФНС – результаты контрольной деятельности в вышеуказанные структуры в 2018 году не направлялись.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2018 год был первым годом деятельности контрольно-счетного органа города Дзержинска – КСП. За непродолжительное время формирования и работы КСП многое сделано, но еще много предстоит сделать. В настоящее время у КСП нет помещения, нас «приютила» городская Дума, выделила свою технику, свои информационные системы. В КСП сформирован кадровый резерв, но прием сотрудников приостановлен в связи с отсутствием рабочих мест. </w:t>
      </w: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br/>
        <w:t>В декабре 2018г. председателем КСП был утвержден план работы палаты на 2019 год. В план вошли мероприятия рекомендованные комитетами городской Думы и руководством города, которые и составили приоритетные задачи КСП на 2019 год.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493E1A" w:rsidRPr="00493E1A" w:rsidRDefault="00493E1A" w:rsidP="00493E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18"/>
          <w:szCs w:val="18"/>
          <w:lang w:eastAsia="ru-RU"/>
        </w:rPr>
      </w:pPr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 xml:space="preserve">Председатель КСП </w:t>
      </w:r>
      <w:proofErr w:type="spellStart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Э.И.Топко</w:t>
      </w:r>
      <w:proofErr w:type="spellEnd"/>
      <w:r w:rsidRPr="00493E1A">
        <w:rPr>
          <w:rFonts w:ascii="Tahoma" w:eastAsia="Times New Roman" w:hAnsi="Tahoma" w:cs="Tahoma"/>
          <w:color w:val="313131"/>
          <w:sz w:val="18"/>
          <w:szCs w:val="18"/>
          <w:lang w:eastAsia="ru-RU"/>
        </w:rPr>
        <w:t> </w:t>
      </w:r>
    </w:p>
    <w:p w:rsidR="002B0757" w:rsidRDefault="002B0757">
      <w:bookmarkStart w:id="0" w:name="_GoBack"/>
      <w:bookmarkEnd w:id="0"/>
    </w:p>
    <w:sectPr w:rsidR="002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69"/>
    <w:rsid w:val="002B0757"/>
    <w:rsid w:val="00493E1A"/>
    <w:rsid w:val="009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055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Романычев</dc:creator>
  <cp:keywords/>
  <dc:description/>
  <cp:lastModifiedBy>Александр Сергеевич Романычев</cp:lastModifiedBy>
  <cp:revision>3</cp:revision>
  <dcterms:created xsi:type="dcterms:W3CDTF">2019-04-22T12:42:00Z</dcterms:created>
  <dcterms:modified xsi:type="dcterms:W3CDTF">2019-04-22T12:42:00Z</dcterms:modified>
</cp:coreProperties>
</file>